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000000" w:rsidRDefault="005E7EF2">
      <w:pPr>
        <w:pStyle w:val="1"/>
        <w:spacing w:line="360" w:lineRule="auto"/>
        <w:rPr>
          <w:rFonts w:eastAsia="Times New Roman"/>
          <w:color w:val="0000FF"/>
          <w:sz w:val="40"/>
          <w:szCs w:val="40"/>
          <w:lang w:val="uk-UA"/>
        </w:rPr>
      </w:pPr>
      <w:r>
        <w:rPr>
          <w:rFonts w:eastAsia="Times New Roman"/>
          <w:color w:val="0000FF"/>
          <w:sz w:val="40"/>
          <w:szCs w:val="40"/>
          <w:highlight w:val="yellow"/>
          <w:lang w:val="uk-UA"/>
        </w:rPr>
        <w:t>Група</w:t>
      </w:r>
      <w:r>
        <w:rPr>
          <w:rFonts w:eastAsia="Times New Roman"/>
          <w:color w:val="0000FF"/>
          <w:sz w:val="40"/>
          <w:szCs w:val="40"/>
          <w:lang w:val="uk-UA"/>
        </w:rPr>
        <w:t xml:space="preserve"> </w:t>
      </w:r>
    </w:p>
    <w:p w:rsidR="00000000" w:rsidRDefault="005E7EF2">
      <w:pPr>
        <w:pStyle w:val="a5"/>
        <w:spacing w:line="360" w:lineRule="auto"/>
        <w:rPr>
          <w:sz w:val="40"/>
          <w:szCs w:val="40"/>
          <w:lang w:val="uk-UA"/>
        </w:rPr>
      </w:pPr>
      <w:r>
        <w:rPr>
          <w:b/>
          <w:bCs/>
          <w:lang w:val="uk-UA"/>
        </w:rPr>
        <w:t xml:space="preserve">Група, </w:t>
      </w:r>
      <w:r>
        <w:rPr>
          <w:lang w:val="uk-UA"/>
        </w:rPr>
        <w:t xml:space="preserve">одне з основних понять сучасної математики. Теорія </w:t>
      </w:r>
      <w:r>
        <w:rPr>
          <w:b/>
          <w:bCs/>
          <w:lang w:val="uk-UA"/>
        </w:rPr>
        <w:t xml:space="preserve">Груп </w:t>
      </w:r>
      <w:r>
        <w:rPr>
          <w:lang w:val="uk-UA"/>
        </w:rPr>
        <w:t xml:space="preserve">вивчає в найзагальнішій формі властивості дій, що найчастіше зустрічаються в математиці і її застосуваннях (приклади таких дій — множення чисел, складання векторів, послідовне виконання </w:t>
      </w:r>
      <w:r>
        <w:rPr>
          <w:lang w:val="uk-UA"/>
        </w:rPr>
        <w:t>перетворень і т. п.). Спільність теорії Р., а в той же час і широта її застосувань забезпечуються тим, що вона вивчає властивості дій в їх чистому вигляді, відволікаючись як від природи елементів, над якими виконується дія, так і від природи самої дії. В т</w:t>
      </w:r>
      <w:r>
        <w:rPr>
          <w:lang w:val="uk-UA"/>
        </w:rPr>
        <w:t xml:space="preserve">ой же час теорія Р. вивчає не зовсім довільні дії, а лише ті, які володіють рядом основних властивостей, що перераховуються у визначенні Р. (див. нижчий). </w:t>
      </w:r>
    </w:p>
    <w:p w:rsidR="00000000" w:rsidRDefault="005E7EF2">
      <w:pPr>
        <w:pStyle w:val="a5"/>
        <w:spacing w:line="360" w:lineRule="auto"/>
        <w:rPr>
          <w:lang w:val="uk-UA"/>
        </w:rPr>
      </w:pPr>
      <w:r>
        <w:rPr>
          <w:lang w:val="uk-UA"/>
        </w:rPr>
        <w:t xml:space="preserve">  До поняття </w:t>
      </w:r>
      <w:r>
        <w:rPr>
          <w:b/>
          <w:bCs/>
          <w:lang w:val="uk-UA"/>
        </w:rPr>
        <w:t xml:space="preserve">Груп </w:t>
      </w:r>
      <w:r>
        <w:rPr>
          <w:lang w:val="uk-UA"/>
        </w:rPr>
        <w:t>можна прийти, наприклад, досліджуючи симетрію геометричних фігур. Так, квадрат пре</w:t>
      </w:r>
      <w:r>
        <w:rPr>
          <w:lang w:val="uk-UA"/>
        </w:rPr>
        <w:t xml:space="preserve">дставляється симетричною фігурою, оскільки, наприклад, його поворот j біля центру на 90° за годинниковою стрілкою або </w:t>
      </w:r>
      <w:hyperlink r:id="rId4" w:history="1">
        <w:r>
          <w:rPr>
            <w:rStyle w:val="a3"/>
            <w:i/>
            <w:iCs/>
            <w:color w:val="auto"/>
            <w:u w:val="none"/>
            <w:lang w:val="uk-UA"/>
          </w:rPr>
          <w:t>дзеркальне віддзеркалення</w:t>
        </w:r>
      </w:hyperlink>
      <w:r>
        <w:rPr>
          <w:i/>
          <w:iCs/>
          <w:lang w:val="uk-UA"/>
        </w:rPr>
        <w:t xml:space="preserve"> в </w:t>
      </w:r>
      <w:r>
        <w:rPr>
          <w:lang w:val="uk-UA"/>
        </w:rPr>
        <w:t xml:space="preserve">відносно діагоналі </w:t>
      </w:r>
      <w:r>
        <w:rPr>
          <w:i/>
          <w:iCs/>
          <w:lang w:val="uk-UA"/>
        </w:rPr>
        <w:t xml:space="preserve">AC </w:t>
      </w:r>
      <w:r>
        <w:rPr>
          <w:lang w:val="uk-UA"/>
        </w:rPr>
        <w:t xml:space="preserve">не змінюють його положення; всього існують 8 різних </w:t>
      </w:r>
      <w:hyperlink r:id="rId5" w:history="1">
        <w:r>
          <w:rPr>
            <w:rStyle w:val="a3"/>
            <w:i/>
            <w:iCs/>
            <w:color w:val="auto"/>
            <w:u w:val="none"/>
            <w:lang w:val="uk-UA"/>
          </w:rPr>
          <w:t>рухів</w:t>
        </w:r>
      </w:hyperlink>
      <w:r>
        <w:rPr>
          <w:i/>
          <w:iCs/>
          <w:lang w:val="uk-UA"/>
        </w:rPr>
        <w:t xml:space="preserve">, </w:t>
      </w:r>
      <w:r>
        <w:rPr>
          <w:lang w:val="uk-UA"/>
        </w:rPr>
        <w:t>що поєднують квадрат з собою. Для круга (</w:t>
      </w:r>
      <w:r>
        <w:rPr>
          <w:b/>
          <w:bCs/>
          <w:lang w:val="uk-UA"/>
        </w:rPr>
        <w:t xml:space="preserve"> </w:t>
      </w:r>
      <w:r>
        <w:rPr>
          <w:b/>
          <w:bCs/>
          <w:i/>
          <w:iCs/>
          <w:lang w:val="uk-UA"/>
        </w:rPr>
        <w:t xml:space="preserve">мал. б </w:t>
      </w:r>
      <w:r>
        <w:rPr>
          <w:lang w:val="uk-UA"/>
        </w:rPr>
        <w:t xml:space="preserve">) таких рухів, очевидно, вже нескінченно багато — такі, наприклад, всі його повороти біля центру. А для фігури змальованою на </w:t>
      </w:r>
      <w:r>
        <w:rPr>
          <w:b/>
          <w:bCs/>
          <w:i/>
          <w:iCs/>
          <w:lang w:val="uk-UA"/>
        </w:rPr>
        <w:t xml:space="preserve">мал. в </w:t>
      </w:r>
      <w:r>
        <w:rPr>
          <w:lang w:val="uk-UA"/>
        </w:rPr>
        <w:t>, існує лише один рух, щ</w:t>
      </w:r>
      <w:r>
        <w:rPr>
          <w:lang w:val="uk-UA"/>
        </w:rPr>
        <w:t xml:space="preserve">о поєднує її з </w:t>
      </w: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428750" cy="533400"/>
            <wp:effectExtent l="19050" t="0" r="0" b="0"/>
            <wp:wrapSquare wrapText="bothSides"/>
            <wp:docPr id="2" name="Рисунок 2" descr="http://vseslova.com.ua/images/bse/0002/28080/1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seslova.com.ua/images/bse/0002/28080/1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uk-UA"/>
        </w:rPr>
        <w:t xml:space="preserve">собою, — тотожне, тобто що залишає кожну точку фігури на місці. </w:t>
      </w:r>
    </w:p>
    <w:p w:rsidR="00000000" w:rsidRDefault="005E7EF2">
      <w:pPr>
        <w:pStyle w:val="a5"/>
        <w:spacing w:line="360" w:lineRule="auto"/>
        <w:rPr>
          <w:lang w:val="uk-UA"/>
        </w:rPr>
      </w:pPr>
      <w:r>
        <w:rPr>
          <w:lang w:val="uk-UA"/>
        </w:rPr>
        <w:t xml:space="preserve">  Безліч </w:t>
      </w:r>
      <w:r>
        <w:rPr>
          <w:i/>
          <w:iCs/>
          <w:lang w:val="uk-UA"/>
        </w:rPr>
        <w:t xml:space="preserve">G </w:t>
      </w:r>
      <w:r>
        <w:rPr>
          <w:lang w:val="uk-UA"/>
        </w:rPr>
        <w:t>різних рухів, що самосовмещающих дану фігуру, і служить характеристикою більшої</w:t>
      </w:r>
      <w:r>
        <w:rPr>
          <w:lang w:val="uk-UA"/>
        </w:rPr>
        <w:t xml:space="preserve"> або меншої її симетричності: чим більше безліч </w:t>
      </w:r>
      <w:r>
        <w:rPr>
          <w:i/>
          <w:iCs/>
          <w:lang w:val="uk-UA"/>
        </w:rPr>
        <w:t xml:space="preserve">G </w:t>
      </w:r>
      <w:r>
        <w:rPr>
          <w:lang w:val="uk-UA"/>
        </w:rPr>
        <w:t xml:space="preserve">, тим симметрічнєє фігура. Визначимо на безлічі </w:t>
      </w:r>
      <w:r>
        <w:rPr>
          <w:i/>
          <w:iCs/>
          <w:lang w:val="uk-UA"/>
        </w:rPr>
        <w:t xml:space="preserve">G </w:t>
      </w:r>
      <w:r>
        <w:rPr>
          <w:lang w:val="uk-UA"/>
        </w:rPr>
        <w:t xml:space="preserve">композицію, тобто дія над елементами з </w:t>
      </w:r>
      <w:r>
        <w:rPr>
          <w:i/>
          <w:iCs/>
          <w:lang w:val="uk-UA"/>
        </w:rPr>
        <w:t xml:space="preserve">G </w:t>
      </w:r>
      <w:r>
        <w:rPr>
          <w:lang w:val="uk-UA"/>
        </w:rPr>
        <w:t xml:space="preserve">за наступним правилом: якщо </w:t>
      </w:r>
      <w:r>
        <w:rPr>
          <w:i/>
          <w:iCs/>
          <w:lang w:val="uk-UA"/>
        </w:rPr>
        <w:t xml:space="preserve">j,y </w:t>
      </w:r>
      <w:r>
        <w:rPr>
          <w:lang w:val="uk-UA"/>
        </w:rPr>
        <w:t xml:space="preserve">— два рухи з </w:t>
      </w:r>
      <w:r>
        <w:rPr>
          <w:i/>
          <w:iCs/>
          <w:lang w:val="uk-UA"/>
        </w:rPr>
        <w:t xml:space="preserve">G </w:t>
      </w:r>
      <w:r>
        <w:rPr>
          <w:lang w:val="uk-UA"/>
        </w:rPr>
        <w:t xml:space="preserve">, то результатом їх композиції (інколи говорять «твором» </w:t>
      </w:r>
      <w:r>
        <w:rPr>
          <w:i/>
          <w:iCs/>
          <w:lang w:val="uk-UA"/>
        </w:rPr>
        <w:t xml:space="preserve">j </w:t>
      </w:r>
      <w:r>
        <w:rPr>
          <w:lang w:val="uk-UA"/>
        </w:rPr>
        <w:t xml:space="preserve">і </w:t>
      </w:r>
      <w:r>
        <w:rPr>
          <w:i/>
          <w:iCs/>
          <w:lang w:val="uk-UA"/>
        </w:rPr>
        <w:t xml:space="preserve">в </w:t>
      </w:r>
      <w:r>
        <w:rPr>
          <w:lang w:val="uk-UA"/>
        </w:rPr>
        <w:t>) наз</w:t>
      </w:r>
      <w:r>
        <w:rPr>
          <w:lang w:val="uk-UA"/>
        </w:rPr>
        <w:t xml:space="preserve">ивається рух joy, рівносильне послідовному виконанню спочатку руху j, а потім рухи в. Наприклад, якщо j, в — рухи квадрата, вказані вище, то joy — віддзеркалення квадрата відносно осі, що проходить через середини сторін </w:t>
      </w:r>
      <w:r>
        <w:rPr>
          <w:i/>
          <w:iCs/>
          <w:lang w:val="uk-UA"/>
        </w:rPr>
        <w:t xml:space="preserve">AB </w:t>
      </w:r>
      <w:r>
        <w:rPr>
          <w:lang w:val="uk-UA"/>
        </w:rPr>
        <w:t xml:space="preserve">і </w:t>
      </w:r>
      <w:r>
        <w:rPr>
          <w:i/>
          <w:iCs/>
          <w:lang w:val="uk-UA"/>
        </w:rPr>
        <w:t xml:space="preserve">CD. </w:t>
      </w:r>
      <w:r>
        <w:rPr>
          <w:lang w:val="uk-UA"/>
        </w:rPr>
        <w:t xml:space="preserve">Безліч рухів </w:t>
      </w:r>
      <w:r>
        <w:rPr>
          <w:i/>
          <w:iCs/>
          <w:lang w:val="uk-UA"/>
        </w:rPr>
        <w:t xml:space="preserve">G </w:t>
      </w:r>
      <w:r>
        <w:rPr>
          <w:lang w:val="uk-UA"/>
        </w:rPr>
        <w:t>, узяте з ви</w:t>
      </w:r>
      <w:r>
        <w:rPr>
          <w:lang w:val="uk-UA"/>
        </w:rPr>
        <w:t xml:space="preserve">значеною на нім композицією, називається групою симетрії даної фігури. Очевидно, композиція на безлічі </w:t>
      </w:r>
      <w:r>
        <w:rPr>
          <w:i/>
          <w:iCs/>
          <w:lang w:val="uk-UA"/>
        </w:rPr>
        <w:t xml:space="preserve">G </w:t>
      </w:r>
      <w:r>
        <w:rPr>
          <w:lang w:val="uk-UA"/>
        </w:rPr>
        <w:t>задовольняє наступним умовам: 1) (j</w:t>
      </w:r>
      <w:r>
        <w:rPr>
          <w:lang w:val="uk-UA"/>
        </w:rPr>
        <w:t>○</w:t>
      </w:r>
      <w:r>
        <w:rPr>
          <w:lang w:val="uk-UA"/>
        </w:rPr>
        <w:t>y)</w:t>
      </w:r>
      <w:r>
        <w:rPr>
          <w:lang w:val="uk-UA"/>
        </w:rPr>
        <w:t>○</w:t>
      </w:r>
      <w:r>
        <w:rPr>
          <w:lang w:val="uk-UA"/>
        </w:rPr>
        <w:t>q = j</w:t>
      </w:r>
      <w:r>
        <w:rPr>
          <w:lang w:val="uk-UA"/>
        </w:rPr>
        <w:t>○</w:t>
      </w:r>
      <w:r>
        <w:rPr>
          <w:lang w:val="uk-UA"/>
        </w:rPr>
        <w:t xml:space="preserve"> (y</w:t>
      </w:r>
      <w:r>
        <w:rPr>
          <w:lang w:val="uk-UA"/>
        </w:rPr>
        <w:t>○</w:t>
      </w:r>
      <w:r>
        <w:rPr>
          <w:lang w:val="uk-UA"/>
        </w:rPr>
        <w:t xml:space="preserve">q) для будь-яких j, в, q з </w:t>
      </w:r>
      <w:r>
        <w:rPr>
          <w:i/>
          <w:iCs/>
          <w:lang w:val="uk-UA"/>
        </w:rPr>
        <w:t xml:space="preserve">G </w:t>
      </w:r>
      <w:r>
        <w:rPr>
          <w:lang w:val="uk-UA"/>
        </w:rPr>
        <w:t xml:space="preserve">; 2) у </w:t>
      </w:r>
      <w:r>
        <w:rPr>
          <w:i/>
          <w:iCs/>
          <w:lang w:val="uk-UA"/>
        </w:rPr>
        <w:t xml:space="preserve">G </w:t>
      </w:r>
      <w:r>
        <w:rPr>
          <w:lang w:val="uk-UA"/>
        </w:rPr>
        <w:t>існує такий елемент e, що e</w:t>
      </w:r>
      <w:r>
        <w:rPr>
          <w:lang w:val="uk-UA"/>
        </w:rPr>
        <w:t>○</w:t>
      </w:r>
      <w:r>
        <w:rPr>
          <w:lang w:val="uk-UA"/>
        </w:rPr>
        <w:t>j = j</w:t>
      </w:r>
      <w:r>
        <w:rPr>
          <w:lang w:val="uk-UA"/>
        </w:rPr>
        <w:t>○</w:t>
      </w:r>
      <w:r>
        <w:rPr>
          <w:lang w:val="uk-UA"/>
        </w:rPr>
        <w:t xml:space="preserve">e = j для будь-якого j з </w:t>
      </w:r>
      <w:r>
        <w:rPr>
          <w:i/>
          <w:iCs/>
          <w:lang w:val="uk-UA"/>
        </w:rPr>
        <w:t xml:space="preserve">G </w:t>
      </w:r>
      <w:r>
        <w:rPr>
          <w:lang w:val="uk-UA"/>
        </w:rPr>
        <w:t>; 3</w:t>
      </w:r>
      <w:r>
        <w:rPr>
          <w:lang w:val="uk-UA"/>
        </w:rPr>
        <w:t xml:space="preserve">) для будь-якого j з </w:t>
      </w:r>
      <w:r>
        <w:rPr>
          <w:i/>
          <w:iCs/>
          <w:lang w:val="uk-UA"/>
        </w:rPr>
        <w:t xml:space="preserve">G </w:t>
      </w:r>
      <w:r>
        <w:rPr>
          <w:lang w:val="uk-UA"/>
        </w:rPr>
        <w:t xml:space="preserve">існує в </w:t>
      </w:r>
      <w:r>
        <w:rPr>
          <w:i/>
          <w:iCs/>
          <w:lang w:val="uk-UA"/>
        </w:rPr>
        <w:t xml:space="preserve">G </w:t>
      </w:r>
      <w:r>
        <w:rPr>
          <w:lang w:val="uk-UA"/>
        </w:rPr>
        <w:t>такий елемент j</w:t>
      </w:r>
      <w:r>
        <w:rPr>
          <w:vertAlign w:val="superscript"/>
          <w:lang w:val="uk-UA"/>
        </w:rPr>
        <w:t xml:space="preserve"> -1 </w:t>
      </w:r>
      <w:r>
        <w:rPr>
          <w:lang w:val="uk-UA"/>
        </w:rPr>
        <w:t>, що j</w:t>
      </w:r>
      <w:r>
        <w:rPr>
          <w:lang w:val="uk-UA"/>
        </w:rPr>
        <w:t>○</w:t>
      </w:r>
      <w:r>
        <w:rPr>
          <w:lang w:val="uk-UA"/>
        </w:rPr>
        <w:t>j</w:t>
      </w:r>
      <w:r>
        <w:rPr>
          <w:vertAlign w:val="superscript"/>
          <w:lang w:val="uk-UA"/>
        </w:rPr>
        <w:t xml:space="preserve"> -1 </w:t>
      </w:r>
      <w:r>
        <w:rPr>
          <w:lang w:val="uk-UA"/>
        </w:rPr>
        <w:t>=  j</w:t>
      </w:r>
      <w:r>
        <w:rPr>
          <w:vertAlign w:val="superscript"/>
          <w:lang w:val="uk-UA"/>
        </w:rPr>
        <w:t xml:space="preserve"> -1 </w:t>
      </w:r>
      <w:r>
        <w:rPr>
          <w:lang w:val="uk-UA"/>
        </w:rPr>
        <w:t>○</w:t>
      </w:r>
      <w:r>
        <w:rPr>
          <w:lang w:val="uk-UA"/>
        </w:rPr>
        <w:t>j = e. Дійсно, як e можна узяти тотожний рух, а як j</w:t>
      </w:r>
      <w:r>
        <w:rPr>
          <w:vertAlign w:val="superscript"/>
          <w:lang w:val="uk-UA"/>
        </w:rPr>
        <w:t xml:space="preserve"> -1 </w:t>
      </w:r>
      <w:r>
        <w:rPr>
          <w:lang w:val="uk-UA"/>
        </w:rPr>
        <w:t xml:space="preserve">— рух, зворотне j, тобто що повертає кожну точку фігури з нового положення в старе. </w:t>
      </w:r>
    </w:p>
    <w:p w:rsidR="00000000" w:rsidRDefault="005E7EF2">
      <w:pPr>
        <w:pStyle w:val="a5"/>
        <w:spacing w:line="360" w:lineRule="auto"/>
        <w:rPr>
          <w:lang w:val="uk-UA"/>
        </w:rPr>
      </w:pPr>
      <w:r>
        <w:rPr>
          <w:lang w:val="uk-UA"/>
        </w:rPr>
        <w:t>  Загальне (формальне) визначення Р. таке.</w:t>
      </w:r>
      <w:r>
        <w:rPr>
          <w:lang w:val="uk-UA"/>
        </w:rPr>
        <w:t xml:space="preserve"> Хай </w:t>
      </w:r>
      <w:r>
        <w:rPr>
          <w:i/>
          <w:iCs/>
          <w:lang w:val="uk-UA"/>
        </w:rPr>
        <w:t xml:space="preserve">G </w:t>
      </w:r>
      <w:r>
        <w:rPr>
          <w:lang w:val="uk-UA"/>
        </w:rPr>
        <w:t xml:space="preserve">— довільна безліч яких-небудь елементів, на якій задана композиція (інакше: дія над елементами): для будь-яких двох елементів j,y з </w:t>
      </w:r>
      <w:r>
        <w:rPr>
          <w:i/>
          <w:iCs/>
          <w:lang w:val="uk-UA"/>
        </w:rPr>
        <w:t xml:space="preserve">G </w:t>
      </w:r>
      <w:r>
        <w:rPr>
          <w:lang w:val="uk-UA"/>
        </w:rPr>
        <w:t xml:space="preserve">визначений деякий елемент joy знову з </w:t>
      </w:r>
      <w:r>
        <w:rPr>
          <w:i/>
          <w:iCs/>
          <w:lang w:val="uk-UA"/>
        </w:rPr>
        <w:t xml:space="preserve">G </w:t>
      </w:r>
      <w:r>
        <w:rPr>
          <w:lang w:val="uk-UA"/>
        </w:rPr>
        <w:t xml:space="preserve">. Якщо при цьому виконуються умови 1), 2), 3), та безліч </w:t>
      </w:r>
      <w:r>
        <w:rPr>
          <w:i/>
          <w:iCs/>
          <w:lang w:val="uk-UA"/>
        </w:rPr>
        <w:t xml:space="preserve">G </w:t>
      </w:r>
      <w:r>
        <w:rPr>
          <w:lang w:val="uk-UA"/>
        </w:rPr>
        <w:t>із заданою на ні</w:t>
      </w:r>
      <w:r>
        <w:rPr>
          <w:lang w:val="uk-UA"/>
        </w:rPr>
        <w:t xml:space="preserve">м композицією називається групою. </w:t>
      </w:r>
    </w:p>
    <w:p w:rsidR="00000000" w:rsidRDefault="005E7EF2">
      <w:pPr>
        <w:pStyle w:val="a5"/>
        <w:spacing w:line="360" w:lineRule="auto"/>
        <w:rPr>
          <w:lang w:val="uk-UA"/>
        </w:rPr>
      </w:pPr>
      <w:r>
        <w:rPr>
          <w:lang w:val="uk-UA"/>
        </w:rPr>
        <w:t xml:space="preserve">  Наприклад, якщо </w:t>
      </w:r>
      <w:r>
        <w:rPr>
          <w:i/>
          <w:iCs/>
          <w:lang w:val="uk-UA"/>
        </w:rPr>
        <w:t xml:space="preserve">G </w:t>
      </w:r>
      <w:r>
        <w:rPr>
          <w:lang w:val="uk-UA"/>
        </w:rPr>
        <w:t xml:space="preserve">— безліч всіх цілих чисел, а композиція на </w:t>
      </w:r>
      <w:r>
        <w:rPr>
          <w:i/>
          <w:iCs/>
          <w:lang w:val="uk-UA"/>
        </w:rPr>
        <w:t xml:space="preserve">G </w:t>
      </w:r>
      <w:r>
        <w:rPr>
          <w:lang w:val="uk-UA"/>
        </w:rPr>
        <w:t>— їх звичайне складання (роль e гратиме число 0, а роль (j</w:t>
      </w:r>
      <w:r>
        <w:rPr>
          <w:vertAlign w:val="superscript"/>
          <w:lang w:val="uk-UA"/>
        </w:rPr>
        <w:t xml:space="preserve"> -1 </w:t>
      </w:r>
      <w:r>
        <w:rPr>
          <w:lang w:val="uk-UA"/>
        </w:rPr>
        <w:t xml:space="preserve">— число —j), то </w:t>
      </w:r>
      <w:r>
        <w:rPr>
          <w:i/>
          <w:iCs/>
          <w:lang w:val="uk-UA"/>
        </w:rPr>
        <w:t xml:space="preserve">G </w:t>
      </w:r>
      <w:r>
        <w:rPr>
          <w:lang w:val="uk-UA"/>
        </w:rPr>
        <w:t xml:space="preserve">— група. Частина </w:t>
      </w:r>
      <w:r>
        <w:rPr>
          <w:i/>
          <w:iCs/>
          <w:lang w:val="uk-UA"/>
        </w:rPr>
        <w:t xml:space="preserve">Н </w:t>
      </w:r>
      <w:r>
        <w:rPr>
          <w:lang w:val="uk-UA"/>
        </w:rPr>
        <w:t xml:space="preserve">безлічі </w:t>
      </w:r>
      <w:r>
        <w:rPr>
          <w:i/>
          <w:iCs/>
          <w:lang w:val="uk-UA"/>
        </w:rPr>
        <w:t xml:space="preserve">G </w:t>
      </w:r>
      <w:r>
        <w:rPr>
          <w:lang w:val="uk-UA"/>
        </w:rPr>
        <w:t>, що складається з парних чисел сама буде Р. ві</w:t>
      </w:r>
      <w:r>
        <w:rPr>
          <w:lang w:val="uk-UA"/>
        </w:rPr>
        <w:t xml:space="preserve">дносно тієї ж композиції. У таких випадках говорять, що </w:t>
      </w:r>
      <w:r>
        <w:rPr>
          <w:i/>
          <w:iCs/>
          <w:lang w:val="uk-UA"/>
        </w:rPr>
        <w:t xml:space="preserve">Н — </w:t>
      </w:r>
      <w:r>
        <w:rPr>
          <w:lang w:val="uk-UA"/>
        </w:rPr>
        <w:t xml:space="preserve">підгрупа групи </w:t>
      </w:r>
      <w:r>
        <w:rPr>
          <w:i/>
          <w:iCs/>
          <w:lang w:val="uk-UA"/>
        </w:rPr>
        <w:t xml:space="preserve">G </w:t>
      </w:r>
      <w:r>
        <w:rPr>
          <w:lang w:val="uk-UA"/>
        </w:rPr>
        <w:t>. Відзначимо, що обидві ці Р. задовольняють наступній додатковій умові: 4) j</w:t>
      </w:r>
      <w:r>
        <w:rPr>
          <w:lang w:val="uk-UA"/>
        </w:rPr>
        <w:t>○</w:t>
      </w:r>
      <w:r>
        <w:rPr>
          <w:lang w:val="uk-UA"/>
        </w:rPr>
        <w:t>y = y</w:t>
      </w:r>
      <w:r>
        <w:rPr>
          <w:lang w:val="uk-UA"/>
        </w:rPr>
        <w:t>○</w:t>
      </w:r>
      <w:r>
        <w:rPr>
          <w:lang w:val="uk-UA"/>
        </w:rPr>
        <w:t>j для будь-яких j, в з групи. Всяка група з цією умовою називається комутативною, або абельовой.</w:t>
      </w:r>
      <w:r>
        <w:rPr>
          <w:lang w:val="uk-UA"/>
        </w:rPr>
        <w:t xml:space="preserve"> </w:t>
      </w:r>
    </w:p>
    <w:p w:rsidR="00000000" w:rsidRDefault="005E7EF2">
      <w:pPr>
        <w:pStyle w:val="a5"/>
        <w:spacing w:line="360" w:lineRule="auto"/>
        <w:jc w:val="center"/>
        <w:rPr>
          <w:lang w:val="uk-UA"/>
        </w:rPr>
      </w:pPr>
      <w:r>
        <w:rPr>
          <w:lang w:val="uk-UA"/>
        </w:rPr>
        <w:t xml:space="preserve">  Ще один приклад групи. Підстановкою безлічі символів 1, 2 ..., </w:t>
      </w:r>
      <w:r>
        <w:rPr>
          <w:i/>
          <w:iCs/>
          <w:lang w:val="uk-UA"/>
        </w:rPr>
        <w:t xml:space="preserve">n </w:t>
      </w:r>
      <w:r>
        <w:rPr>
          <w:lang w:val="uk-UA"/>
        </w:rPr>
        <w:t xml:space="preserve">називається таблиця , де в нижній строчці коштують ті ж символи 1, 2 ..., </w:t>
      </w:r>
      <w:r>
        <w:rPr>
          <w:i/>
          <w:iCs/>
          <w:lang w:val="uk-UA"/>
        </w:rPr>
        <w:t xml:space="preserve">n, </w:t>
      </w:r>
      <w:r>
        <w:rPr>
          <w:lang w:val="uk-UA"/>
        </w:rPr>
        <w:t>але, взагалі кажучи, в іншому порядку. Композицію двох підстановок j,y визначають наступним правилом: якщо під</w:t>
      </w:r>
      <w:r>
        <w:rPr>
          <w:lang w:val="uk-UA"/>
        </w:rPr>
        <w:t xml:space="preserve"> символом </w:t>
      </w:r>
      <w:r>
        <w:rPr>
          <w:i/>
          <w:iCs/>
          <w:lang w:val="uk-UA"/>
        </w:rPr>
        <w:t xml:space="preserve">х в </w:t>
      </w:r>
      <w:r>
        <w:rPr>
          <w:lang w:val="uk-UA"/>
        </w:rPr>
        <w:t xml:space="preserve">підстановці коштує символ </w:t>
      </w:r>
      <w:r>
        <w:rPr>
          <w:i/>
          <w:iCs/>
          <w:lang w:val="uk-UA"/>
        </w:rPr>
        <w:t xml:space="preserve">в, </w:t>
      </w:r>
      <w:r>
        <w:rPr>
          <w:lang w:val="uk-UA"/>
        </w:rPr>
        <w:t xml:space="preserve">а під символом </w:t>
      </w:r>
      <w:r>
        <w:rPr>
          <w:i/>
          <w:iCs/>
          <w:lang w:val="uk-UA"/>
        </w:rPr>
        <w:t xml:space="preserve">в </w:t>
      </w:r>
      <w:r>
        <w:rPr>
          <w:lang w:val="uk-UA"/>
        </w:rPr>
        <w:t xml:space="preserve">в підстановці в коштує символ </w:t>
      </w:r>
      <w:r>
        <w:rPr>
          <w:i/>
          <w:iCs/>
          <w:lang w:val="uk-UA"/>
        </w:rPr>
        <w:t xml:space="preserve">z, </w:t>
      </w:r>
      <w:r>
        <w:rPr>
          <w:lang w:val="uk-UA"/>
        </w:rPr>
        <w:t>те в підстановці j</w:t>
      </w:r>
      <w:r>
        <w:rPr>
          <w:lang w:val="uk-UA"/>
        </w:rPr>
        <w:t>○</w:t>
      </w:r>
      <w:r>
        <w:rPr>
          <w:lang w:val="uk-UA"/>
        </w:rPr>
        <w:t xml:space="preserve">y під символом </w:t>
      </w:r>
      <w:r>
        <w:rPr>
          <w:i/>
          <w:iCs/>
          <w:lang w:val="uk-UA"/>
        </w:rPr>
        <w:t xml:space="preserve">х </w:t>
      </w:r>
      <w:r>
        <w:rPr>
          <w:lang w:val="uk-UA"/>
        </w:rPr>
        <w:t xml:space="preserve">ставиться символ </w:t>
      </w:r>
      <w:r>
        <w:rPr>
          <w:i/>
          <w:iCs/>
          <w:lang w:val="uk-UA"/>
        </w:rPr>
        <w:t xml:space="preserve">z </w:t>
      </w:r>
      <w:r>
        <w:rPr>
          <w:lang w:val="uk-UA"/>
        </w:rPr>
        <w:t xml:space="preserve">. </w:t>
      </w:r>
    </w:p>
    <w:p w:rsidR="00000000" w:rsidRDefault="005E7EF2">
      <w:pPr>
        <w:pStyle w:val="a5"/>
        <w:spacing w:line="360" w:lineRule="auto"/>
        <w:rPr>
          <w:lang w:val="uk-UA"/>
        </w:rPr>
      </w:pPr>
      <w:r>
        <w:rPr>
          <w:lang w:val="uk-UA"/>
        </w:rPr>
        <w:t xml:space="preserve">Можна перевірити, що безліч підстановок </w:t>
      </w:r>
      <w:r>
        <w:rPr>
          <w:i/>
          <w:iCs/>
          <w:lang w:val="uk-UA"/>
        </w:rPr>
        <w:t xml:space="preserve">n </w:t>
      </w:r>
      <w:r>
        <w:rPr>
          <w:lang w:val="uk-UA"/>
        </w:rPr>
        <w:t xml:space="preserve"> символів відносно такої композиції є групою. </w:t>
      </w:r>
    </w:p>
    <w:p w:rsidR="00000000" w:rsidRDefault="005E7EF2">
      <w:pPr>
        <w:pStyle w:val="a5"/>
        <w:spacing w:line="360" w:lineRule="auto"/>
        <w:rPr>
          <w:lang w:val="uk-UA"/>
        </w:rPr>
      </w:pPr>
      <w:r>
        <w:rPr>
          <w:color w:val="0000FF"/>
          <w:lang w:val="uk-UA"/>
        </w:rPr>
        <w:t xml:space="preserve">  </w:t>
      </w:r>
      <w:bookmarkStart w:id="0" w:name="part_7351"/>
      <w:bookmarkEnd w:id="0"/>
      <w:r>
        <w:rPr>
          <w:b/>
          <w:bCs/>
          <w:color w:val="0000FF"/>
          <w:lang w:val="uk-UA"/>
        </w:rPr>
        <w:t>Історична дові</w:t>
      </w:r>
      <w:r>
        <w:rPr>
          <w:b/>
          <w:bCs/>
          <w:color w:val="0000FF"/>
          <w:lang w:val="uk-UA"/>
        </w:rPr>
        <w:t>дка.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 xml:space="preserve">Поняття послужило у багатьох відношеннях зразком при перебудові алгебри і взагалі математики на рубежі 19—20 вв.(століття) Витоки поняття </w:t>
      </w:r>
      <w:r>
        <w:rPr>
          <w:b/>
          <w:bCs/>
          <w:lang w:val="uk-UA"/>
        </w:rPr>
        <w:t>Груп</w:t>
      </w:r>
      <w:r>
        <w:rPr>
          <w:lang w:val="uk-UA"/>
        </w:rPr>
        <w:t xml:space="preserve"> виявляються в декількох дисциплінах, головна з яких — теорія вирішень рівнянь алгебри в радикалах. У 1771 фр</w:t>
      </w:r>
      <w:r>
        <w:rPr>
          <w:lang w:val="uk-UA"/>
        </w:rPr>
        <w:t>анцузькі математики Ж. Лагранж і А.Вандермонд вперше для потреб цієї теорії застосували підстановки (для теорії Р. особливо важливий «Мемуар про вирішення алгебри рівнянь» Лагранжа). Потім у ряді робіт італійського математика П. Руффіні (1799 і пізніше), п</w:t>
      </w:r>
      <w:r>
        <w:rPr>
          <w:lang w:val="uk-UA"/>
        </w:rPr>
        <w:t>рисвячених доказу нерозв'зності рівняння 5-ій мірі в радикалах, систематично використовується замкнутість безлічі підстановок відносно їх композиції і по суті описані підгрупи групи всіх підстановок п'яти символів. Глибокі зв'язки між властивостями Р. підс</w:t>
      </w:r>
      <w:r>
        <w:rPr>
          <w:lang w:val="uk-UA"/>
        </w:rPr>
        <w:t xml:space="preserve">тановок і властивостями рівнянь були вказані норвезьким математиком Н. Абелем (1824) і французьким математиком Е. Галуа (1830). Галуа належать і конкретні досягнення в теорії Г.: відкриття ролі т.з. нормальних підгруп у зв'язку із завданням про вирішувану </w:t>
      </w:r>
      <w:r>
        <w:rPr>
          <w:lang w:val="uk-UA"/>
        </w:rPr>
        <w:t xml:space="preserve">рівнянь в радикалах, встановлення властивості простоти знакозмінних Р. міри </w:t>
      </w:r>
      <w:r>
        <w:rPr>
          <w:i/>
          <w:iCs/>
          <w:lang w:val="uk-UA"/>
        </w:rPr>
        <w:t xml:space="preserve">n </w:t>
      </w:r>
      <w:r>
        <w:rPr>
          <w:lang w:val="uk-UA"/>
        </w:rPr>
        <w:t xml:space="preserve">³ </w:t>
      </w:r>
      <w:r>
        <w:rPr>
          <w:i/>
          <w:iCs/>
          <w:lang w:val="uk-UA"/>
        </w:rPr>
        <w:t xml:space="preserve">5 </w:t>
      </w:r>
      <w:r>
        <w:rPr>
          <w:lang w:val="uk-UA"/>
        </w:rPr>
        <w:t xml:space="preserve">і др.; він же ввів термін «група» (le </w:t>
      </w:r>
      <w:r>
        <w:rPr>
          <w:i/>
          <w:iCs/>
          <w:lang w:val="uk-UA"/>
        </w:rPr>
        <w:t xml:space="preserve">G </w:t>
      </w:r>
      <w:r>
        <w:rPr>
          <w:lang w:val="uk-UA"/>
        </w:rPr>
        <w:t>roup), хоча і не дав строгого визначення. Важливу роль в систематизації і розвитку теорії Р. зіграв трактат французького математика К.</w:t>
      </w:r>
      <w:r>
        <w:rPr>
          <w:lang w:val="uk-UA"/>
        </w:rPr>
        <w:t xml:space="preserve"> Жордана про Р. підстановок (1870). </w:t>
      </w:r>
    </w:p>
    <w:p w:rsidR="00000000" w:rsidRDefault="005E7EF2">
      <w:pPr>
        <w:pStyle w:val="a5"/>
        <w:spacing w:line="360" w:lineRule="auto"/>
        <w:rPr>
          <w:lang w:val="uk-UA"/>
        </w:rPr>
      </w:pPr>
      <w:r>
        <w:rPr>
          <w:lang w:val="uk-UA"/>
        </w:rPr>
        <w:t xml:space="preserve">  Незалежно і з інших міркувань ідея </w:t>
      </w:r>
      <w:r>
        <w:rPr>
          <w:b/>
          <w:bCs/>
          <w:lang w:val="uk-UA"/>
        </w:rPr>
        <w:t>Груп</w:t>
      </w:r>
      <w:r>
        <w:rPr>
          <w:lang w:val="uk-UA"/>
        </w:rPr>
        <w:t xml:space="preserve"> виникла в геометрії, коли в середині 19 ст на зміну єдиної античної геометрії прийшла багаточисельна «геометрія» і гостро встало питання про встановлення зв'язків і спорідненост</w:t>
      </w:r>
      <w:r>
        <w:rPr>
          <w:lang w:val="uk-UA"/>
        </w:rPr>
        <w:t>і між ними. Вихід з положення, що створилося, був намічений дослідженнями по проектній геометрії, присвяченими вивченню поведінки фігур при різних перетвореннях. Поступово інтерес в цих дослідженнях перейшов на вивчення самих перетворень і пошук їх класифі</w:t>
      </w:r>
      <w:r>
        <w:rPr>
          <w:lang w:val="uk-UA"/>
        </w:rPr>
        <w:t>кації. Таким «вивченням геометричної спорідненості» багато займався німецький математик А. Мебіус. Завершальним етапом на цій дорозі з'явилася «Ерлангенськая програма» німецького математика Ф. Клейна (1872), що поклала в основу класифікації геометрії понят</w:t>
      </w:r>
      <w:r>
        <w:rPr>
          <w:lang w:val="uk-UA"/>
        </w:rPr>
        <w:t xml:space="preserve">тя Р. перетворень: кожна геометрія визначена деякій Р. перетворень простору, і лише ті властивості фігур належать до даної геометрії, які інваріантні відносно перетворень відповідною Р. </w:t>
      </w:r>
    </w:p>
    <w:p w:rsidR="00000000" w:rsidRDefault="005E7EF2">
      <w:pPr>
        <w:pStyle w:val="a5"/>
        <w:spacing w:line="360" w:lineRule="auto"/>
        <w:rPr>
          <w:lang w:val="uk-UA"/>
        </w:rPr>
      </w:pPr>
      <w:r>
        <w:rPr>
          <w:lang w:val="uk-UA"/>
        </w:rPr>
        <w:t xml:space="preserve">  Третє джерело поняття </w:t>
      </w:r>
      <w:r>
        <w:rPr>
          <w:b/>
          <w:bCs/>
          <w:lang w:val="uk-UA"/>
        </w:rPr>
        <w:t>Груп</w:t>
      </w:r>
      <w:r>
        <w:rPr>
          <w:lang w:val="uk-UA"/>
        </w:rPr>
        <w:t xml:space="preserve"> — теорія чисел. Вже Л.</w:t>
      </w:r>
      <w:r>
        <w:rPr>
          <w:u w:val="single"/>
          <w:lang w:val="uk-UA"/>
        </w:rPr>
        <w:t xml:space="preserve"> </w:t>
      </w:r>
      <w:hyperlink r:id="rId8" w:history="1">
        <w:r>
          <w:rPr>
            <w:rStyle w:val="a3"/>
            <w:i/>
            <w:iCs/>
            <w:color w:val="auto"/>
            <w:u w:val="none"/>
            <w:lang w:val="uk-UA"/>
          </w:rPr>
          <w:t>Ейлер</w:t>
        </w:r>
      </w:hyperlink>
      <w:r>
        <w:rPr>
          <w:lang w:val="uk-UA"/>
        </w:rPr>
        <w:t xml:space="preserve"> (1761), вивчаючи «вирахування, що залишаються при діленні мір», по суті користувався порівняннями і розбиттям на класи вирах</w:t>
      </w:r>
      <w:r>
        <w:rPr>
          <w:lang w:val="uk-UA"/>
        </w:rPr>
        <w:t xml:space="preserve">увань, що на теоретіко-груповій мові означає розкладання Р. на суміжні класи по підгрупі. До. </w:t>
      </w:r>
      <w:hyperlink r:id="rId9" w:history="1">
        <w:r>
          <w:rPr>
            <w:rStyle w:val="a3"/>
            <w:i/>
            <w:iCs/>
            <w:color w:val="auto"/>
            <w:u w:val="none"/>
            <w:lang w:val="uk-UA"/>
          </w:rPr>
          <w:t>Гаус</w:t>
        </w:r>
      </w:hyperlink>
      <w:r>
        <w:rPr>
          <w:lang w:val="uk-UA"/>
        </w:rPr>
        <w:t xml:space="preserve"> в «Арифметичн</w:t>
      </w:r>
      <w:r>
        <w:rPr>
          <w:lang w:val="uk-UA"/>
        </w:rPr>
        <w:t>их дослідженнях» (1801), займаючись рівнянням ділення круга, фактично визначив підгрупи його групи Галуа. Там же, вивчаючи «композицію двійкових квадратичних форм», Гаус по суті доводить, що класи еквівалентних форм утворюють відносно композиції кінцеву аб</w:t>
      </w:r>
      <w:r>
        <w:rPr>
          <w:lang w:val="uk-UA"/>
        </w:rPr>
        <w:t xml:space="preserve">ельову </w:t>
      </w:r>
      <w:r>
        <w:rPr>
          <w:b/>
          <w:bCs/>
          <w:lang w:val="uk-UA"/>
        </w:rPr>
        <w:t>Групу</w:t>
      </w:r>
      <w:r>
        <w:rPr>
          <w:lang w:val="uk-UA"/>
        </w:rPr>
        <w:t xml:space="preserve">.. Розвиваючи ці ідеї, німецький математик Л. Кронекер (1870) впритул підійшов до основних теоремі про кінцеві абельових Р., хоча і не сформулював її явно. </w:t>
      </w:r>
    </w:p>
    <w:p w:rsidR="00000000" w:rsidRDefault="005E7EF2">
      <w:pPr>
        <w:pStyle w:val="a5"/>
        <w:spacing w:line="360" w:lineRule="auto"/>
        <w:rPr>
          <w:lang w:val="uk-UA"/>
        </w:rPr>
      </w:pPr>
      <w:r>
        <w:rPr>
          <w:lang w:val="uk-UA"/>
        </w:rPr>
        <w:t>  Усвідомлення в кінці 19 ст принципової єдності теоретіко-груповіх форм мислення, що і</w:t>
      </w:r>
      <w:r>
        <w:rPr>
          <w:lang w:val="uk-UA"/>
        </w:rPr>
        <w:t>снували на той час незалежно в різних областях математики, привело до вироблення сучасного абстрактного поняття Р. (норвезький математик С. Лі, йому.(німецький) математик Ф. Фробеніус і ін.). Так, вже Лі в 1895 визначав Р. як сукупність перетворень, замкну</w:t>
      </w:r>
      <w:r>
        <w:rPr>
          <w:lang w:val="uk-UA"/>
        </w:rPr>
        <w:t xml:space="preserve">ту відносно їх композиції, що задовольняє умовам 1), 2), 3). Вивчення Р. без припущення їх кінцівки і без яких би то не було припущень про природу елементів вперше оформилося в самостійну область математики з виходом книги О. Ю. </w:t>
      </w:r>
      <w:hyperlink r:id="rId10" w:history="1">
        <w:r>
          <w:rPr>
            <w:rStyle w:val="a3"/>
            <w:i/>
            <w:iCs/>
            <w:color w:val="auto"/>
            <w:u w:val="none"/>
            <w:lang w:val="uk-UA"/>
          </w:rPr>
          <w:t>Шмідта</w:t>
        </w:r>
      </w:hyperlink>
      <w:r>
        <w:rPr>
          <w:lang w:val="uk-UA"/>
        </w:rPr>
        <w:t xml:space="preserve"> «Абстрактна теорія груп» (1916). </w:t>
      </w:r>
    </w:p>
    <w:p w:rsidR="00000000" w:rsidRDefault="005E7EF2">
      <w:pPr>
        <w:pStyle w:val="a5"/>
        <w:spacing w:line="360" w:lineRule="auto"/>
        <w:rPr>
          <w:lang w:val="uk-UA"/>
        </w:rPr>
      </w:pPr>
      <w:r>
        <w:rPr>
          <w:lang w:val="uk-UA"/>
        </w:rPr>
        <w:t xml:space="preserve">  </w:t>
      </w:r>
      <w:bookmarkStart w:id="1" w:name="part_7352"/>
      <w:bookmarkEnd w:id="1"/>
      <w:r>
        <w:rPr>
          <w:b/>
          <w:bCs/>
          <w:lang w:val="uk-UA"/>
        </w:rPr>
        <w:t xml:space="preserve">Теорія груп. </w:t>
      </w:r>
      <w:r>
        <w:rPr>
          <w:lang w:val="uk-UA"/>
        </w:rPr>
        <w:t xml:space="preserve">Кінцевою метою власне теорії </w:t>
      </w:r>
      <w:r>
        <w:rPr>
          <w:b/>
          <w:bCs/>
          <w:lang w:val="uk-UA"/>
        </w:rPr>
        <w:t>Груп</w:t>
      </w:r>
      <w:r>
        <w:rPr>
          <w:lang w:val="uk-UA"/>
        </w:rPr>
        <w:t xml:space="preserve"> є опис всіх можливих групових композицій. </w:t>
      </w:r>
      <w:r>
        <w:rPr>
          <w:lang w:val="uk-UA"/>
        </w:rPr>
        <w:t xml:space="preserve">Теорія </w:t>
      </w:r>
      <w:r>
        <w:rPr>
          <w:b/>
          <w:bCs/>
          <w:lang w:val="uk-UA"/>
        </w:rPr>
        <w:t>Груп</w:t>
      </w:r>
      <w:r>
        <w:rPr>
          <w:lang w:val="uk-UA"/>
        </w:rPr>
        <w:t xml:space="preserve"> розпадається на ряд великих розділів, що виділяються найчастіше додатковими умовами на групову композицію або внесенням в </w:t>
      </w:r>
      <w:r>
        <w:rPr>
          <w:b/>
          <w:bCs/>
          <w:lang w:val="uk-UA"/>
        </w:rPr>
        <w:t>Груп</w:t>
      </w:r>
      <w:r>
        <w:rPr>
          <w:lang w:val="uk-UA"/>
        </w:rPr>
        <w:t xml:space="preserve"> додаткових структур, пов'язаних певним чином з груповою композицією. Перерахуємо найважливіші розділи теорії груп. </w:t>
      </w:r>
    </w:p>
    <w:p w:rsidR="00000000" w:rsidRDefault="005E7EF2">
      <w:pPr>
        <w:pStyle w:val="a5"/>
        <w:spacing w:line="360" w:lineRule="auto"/>
        <w:rPr>
          <w:lang w:val="uk-UA"/>
        </w:rPr>
      </w:pPr>
      <w:r>
        <w:rPr>
          <w:lang w:val="uk-UA"/>
        </w:rPr>
        <w:t> </w:t>
      </w:r>
      <w:r>
        <w:rPr>
          <w:lang w:val="uk-UA"/>
        </w:rPr>
        <w:t xml:space="preserve"> а) Теорія кінцевих </w:t>
      </w:r>
      <w:r>
        <w:rPr>
          <w:b/>
          <w:bCs/>
          <w:lang w:val="uk-UA"/>
        </w:rPr>
        <w:t>Груп</w:t>
      </w:r>
      <w:r>
        <w:rPr>
          <w:lang w:val="uk-UA"/>
        </w:rPr>
        <w:t xml:space="preserve"> . Основна проблема цієї старої гілки теорії </w:t>
      </w:r>
      <w:r>
        <w:rPr>
          <w:b/>
          <w:bCs/>
          <w:lang w:val="uk-UA"/>
        </w:rPr>
        <w:t>Груп</w:t>
      </w:r>
      <w:r>
        <w:rPr>
          <w:lang w:val="uk-UA"/>
        </w:rPr>
        <w:t xml:space="preserve"> — класифікація т.з. простих кінцевих Р., граючих роль цегли при побудові довільною кінцевою </w:t>
      </w:r>
      <w:r>
        <w:rPr>
          <w:b/>
          <w:bCs/>
          <w:lang w:val="uk-UA"/>
        </w:rPr>
        <w:t>Груп</w:t>
      </w:r>
      <w:r>
        <w:rPr>
          <w:lang w:val="uk-UA"/>
        </w:rPr>
        <w:t xml:space="preserve"> Однім з найбільш глибоких фактів, встановлених в цій теорії, є теорема про те, що вся</w:t>
      </w:r>
      <w:r>
        <w:rPr>
          <w:lang w:val="uk-UA"/>
        </w:rPr>
        <w:t xml:space="preserve">ка неабелевого проста кінцева Р. складається з парного числа елементів. </w:t>
      </w:r>
    </w:p>
    <w:p w:rsidR="00000000" w:rsidRDefault="005E7EF2">
      <w:pPr>
        <w:pStyle w:val="a5"/>
        <w:spacing w:line="360" w:lineRule="auto"/>
        <w:rPr>
          <w:lang w:val="uk-UA"/>
        </w:rPr>
      </w:pPr>
      <w:r>
        <w:rPr>
          <w:lang w:val="uk-UA"/>
        </w:rPr>
        <w:t xml:space="preserve">  би) Теорія абельових </w:t>
      </w:r>
      <w:r>
        <w:rPr>
          <w:b/>
          <w:bCs/>
          <w:lang w:val="uk-UA"/>
        </w:rPr>
        <w:t>Груп</w:t>
      </w:r>
      <w:r>
        <w:rPr>
          <w:lang w:val="uk-UA"/>
        </w:rPr>
        <w:t xml:space="preserve"> відправною точкою багатьох досліджень в цій області служить основна теорема про кінцево-породжені абельових Р., що повністю з'ясовує їх будову. </w:t>
      </w:r>
    </w:p>
    <w:p w:rsidR="00000000" w:rsidRDefault="005E7EF2">
      <w:pPr>
        <w:pStyle w:val="a5"/>
        <w:spacing w:line="360" w:lineRule="auto"/>
        <w:rPr>
          <w:lang w:val="uk-UA"/>
        </w:rPr>
      </w:pPr>
      <w:r>
        <w:rPr>
          <w:lang w:val="uk-UA"/>
        </w:rPr>
        <w:t>  в) Теорі</w:t>
      </w:r>
      <w:r>
        <w:rPr>
          <w:lang w:val="uk-UA"/>
        </w:rPr>
        <w:t>я вирішуваних і нільпотентних Г. Поняття вирішуваною Р. є узагальненням поняття абельовой Г. Воно по суті йде від Галуа і тісно пов'язано з вирішуваною рівнянь в радикалах. Для кінцевих Р. це поняття може бути визначене багатьма рівносильними способами, як</w:t>
      </w:r>
      <w:r>
        <w:rPr>
          <w:lang w:val="uk-UA"/>
        </w:rPr>
        <w:t xml:space="preserve">і перестають бути рівносильними при відмові від кінцівки Г. вивчення класів, що виникають при цьому Р. складає предмет теорії узагальнено вирішуваних і узагальнено нільпотентних Р. </w:t>
      </w:r>
    </w:p>
    <w:p w:rsidR="00000000" w:rsidRDefault="005E7EF2">
      <w:pPr>
        <w:pStyle w:val="a5"/>
        <w:spacing w:line="360" w:lineRule="auto"/>
        <w:rPr>
          <w:lang w:val="uk-UA"/>
        </w:rPr>
      </w:pPr>
      <w:r>
        <w:rPr>
          <w:lang w:val="uk-UA"/>
        </w:rPr>
        <w:t xml:space="preserve">  г) Теорія Р. перетворень. Поняття </w:t>
      </w:r>
      <w:r>
        <w:rPr>
          <w:b/>
          <w:bCs/>
          <w:lang w:val="uk-UA"/>
        </w:rPr>
        <w:t>Груп</w:t>
      </w:r>
      <w:r>
        <w:rPr>
          <w:lang w:val="uk-UA"/>
        </w:rPr>
        <w:t xml:space="preserve"> виникло історично саме як поняття</w:t>
      </w:r>
      <w:r>
        <w:rPr>
          <w:lang w:val="uk-UA"/>
        </w:rPr>
        <w:t xml:space="preserve"> Р. перетворень, але надалі було звільнено від цієї конкретної оболонки. Проте теорія Р. перетворень залишилася важливою частиною загальної теорії. Типове питання в ній: якими абстрактними властивостями володіє Р., задана як Р. перетворень деякої безлічі? </w:t>
      </w:r>
      <w:r>
        <w:rPr>
          <w:lang w:val="uk-UA"/>
        </w:rPr>
        <w:t xml:space="preserve">Особлива увага залучають, зокрема, Р. підстановок і Г. матриць. </w:t>
      </w:r>
    </w:p>
    <w:p w:rsidR="00000000" w:rsidRDefault="005E7EF2">
      <w:pPr>
        <w:pStyle w:val="a5"/>
        <w:spacing w:line="360" w:lineRule="auto"/>
        <w:rPr>
          <w:lang w:val="uk-UA"/>
        </w:rPr>
      </w:pPr>
      <w:r>
        <w:rPr>
          <w:lang w:val="uk-UA"/>
        </w:rPr>
        <w:t>  д) Теорія представлень Р. — важливе знаряддя вивчення абстрактних Г. Представлення абстрактною Р. у вигляді деякої конкретної Р. (наприклад, у вигляді Р. підстановок або матриць) дозволяє п</w:t>
      </w:r>
      <w:r>
        <w:rPr>
          <w:lang w:val="uk-UA"/>
        </w:rPr>
        <w:t xml:space="preserve">роводити тонкі обчислення і з їх допомогою виявляти важливі абстрактні властивості. Особливо великі успіхи теорії вистав в теорії кінцевих Р., де з її допомогою отриманий ряд результатів, недоступних доки абстрактним методам. </w:t>
      </w:r>
    </w:p>
    <w:p w:rsidR="00000000" w:rsidRDefault="005E7EF2">
      <w:pPr>
        <w:pStyle w:val="a5"/>
        <w:spacing w:line="360" w:lineRule="auto"/>
        <w:rPr>
          <w:lang w:val="uk-UA"/>
        </w:rPr>
      </w:pPr>
      <w:r>
        <w:rPr>
          <w:lang w:val="uk-UA"/>
        </w:rPr>
        <w:t xml:space="preserve">  е) З розділів теорії груп, </w:t>
      </w:r>
      <w:r>
        <w:rPr>
          <w:lang w:val="uk-UA"/>
        </w:rPr>
        <w:t xml:space="preserve">що виділяються внесенням в Р. додаткових структур, погоджених з груповою композицією, відзначимо теорію топологічних Р. (у них групова композиція в деякому розумінні безперервна), зокрема її стару гілку — теорію груп Лі. </w:t>
      </w:r>
    </w:p>
    <w:p w:rsidR="00000000" w:rsidRDefault="005E7EF2">
      <w:pPr>
        <w:pStyle w:val="a5"/>
        <w:spacing w:line="360" w:lineRule="auto"/>
        <w:rPr>
          <w:lang w:val="uk-UA"/>
        </w:rPr>
      </w:pPr>
      <w:r>
        <w:rPr>
          <w:lang w:val="uk-UA"/>
        </w:rPr>
        <w:t xml:space="preserve">  Теорія </w:t>
      </w:r>
      <w:r>
        <w:rPr>
          <w:b/>
          <w:bCs/>
          <w:lang w:val="uk-UA"/>
        </w:rPr>
        <w:t>Груп</w:t>
      </w:r>
      <w:r>
        <w:rPr>
          <w:lang w:val="uk-UA"/>
        </w:rPr>
        <w:t>. є одній з найрозвин</w:t>
      </w:r>
      <w:r>
        <w:rPr>
          <w:lang w:val="uk-UA"/>
        </w:rPr>
        <w:t>еніших областей алгебри і має багаточисельні вживання як в самій математиці, так і за її межами. Наприклад, за допомогою теорії Р. російський учений Е. С. Федоров (1890) вирішив завдання класифікації правильних просторових систем крапок, що є одному з осно</w:t>
      </w:r>
      <w:r>
        <w:rPr>
          <w:lang w:val="uk-UA"/>
        </w:rPr>
        <w:t>вних завдань кристалографії. Це був історично перший випадок вживання теорії Р. безпосередньо в природознавстві. Велику роль грає теорія Р. у фізиці, наприклад в квантовій механіці, де широко використовуються міркування симетрії і теорія представлень Р. лі</w:t>
      </w:r>
      <w:r>
        <w:rPr>
          <w:lang w:val="uk-UA"/>
        </w:rPr>
        <w:t xml:space="preserve">нійними перетвореннями. </w:t>
      </w:r>
    </w:p>
    <w:p w:rsidR="00000000" w:rsidRDefault="005E7EF2">
      <w:pPr>
        <w:pStyle w:val="a5"/>
        <w:spacing w:line="360" w:lineRule="auto"/>
        <w:rPr>
          <w:rStyle w:val="a3"/>
        </w:rPr>
      </w:pPr>
      <w:r>
        <w:rPr>
          <w:lang w:val="uk-UA"/>
        </w:rPr>
        <w:t xml:space="preserve">  </w:t>
      </w:r>
    </w:p>
    <w:p w:rsidR="00000000" w:rsidRDefault="005E7EF2">
      <w:pPr>
        <w:spacing w:line="360" w:lineRule="auto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grammar="clean"/>
  <w:defaultTabStop w:val="708"/>
  <w:characterSpacingControl w:val="doNotCompress"/>
  <w:compat/>
  <w:rsids>
    <w:rsidRoot w:val="005E7EF2"/>
    <w:rsid w:val="005E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enu v:ext="edit" fillcolor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slova.com.ua/word/%D0%95%D0%B9%D0%BB%D0%B5%D1%80_%D0%9B%D0%B5%D0%BE%D0%BD%D0%B0%D1%80%D0%B4-124353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seslova.com.ua/images/bse/0002/28080/1_big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vseslova.com.ua/word/%D0%A0%D1%83%D1%85_%28%D1%83_%D0%B3%D0%B5%D0%BE%D0%BC%D0%B5%D1%82%D1%80%D1%96%D1%97%29-29432u" TargetMode="External"/><Relationship Id="rId10" Type="http://schemas.openxmlformats.org/officeDocument/2006/relationships/hyperlink" Target="http://vseslova.com.ua/word/%D0%A8%D0%BC%D1%96%D0%B4%D1%82_%D0%9E%D1%82%D1%82%D0%BE_%D0%AE%D0%BB%D1%8C%D0%B5%D0%B2%D1%96%D1%87-123081u" TargetMode="External"/><Relationship Id="rId4" Type="http://schemas.openxmlformats.org/officeDocument/2006/relationships/hyperlink" Target="http://vseslova.com.ua/word/%D0%94%D0%B7%D0%B5%D1%80%D0%BA%D0%B0%D0%BB%D1%8C%D0%BD%D0%B5_%D0%B2%D1%96%D0%B4%D0%B4%D0%B7%D0%B5%D1%80%D0%BA%D0%B0%D0%BB%D0%B5%D0%BD%D0%BD%D1%8F-38271u" TargetMode="External"/><Relationship Id="rId9" Type="http://schemas.openxmlformats.org/officeDocument/2006/relationships/hyperlink" Target="http://vseslova.com.ua/word/%D0%93%D0%B0%D1%83%D1%81_%D0%9A%D0%B0%D1%80%D0%BB_%D0%A4%D1%80%D1%96%D0%B4%D1%80%D1%96%D1%85-22869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1502</Words>
  <Characters>9433</Characters>
  <Application>Microsoft Office Word</Application>
  <DocSecurity>0</DocSecurity>
  <Lines>78</Lines>
  <Paragraphs>21</Paragraphs>
  <ScaleCrop>false</ScaleCrop>
  <Company>Microsoft</Company>
  <LinksUpToDate>false</LinksUpToDate>
  <CharactersWithSpaces>10914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Група</dc:title>
  <dc:creator>Admin</dc:creator>
  <cp:lastModifiedBy>1</cp:lastModifiedBy>
  <cp:revision>2</cp:revision>
  <dcterms:created xsi:type="dcterms:W3CDTF">2014-12-29T17:30:00Z</dcterms:created>
  <dcterms:modified xsi:type="dcterms:W3CDTF">2014-12-29T17:30:00Z</dcterms:modified>
</cp:coreProperties>
</file>