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37FA">
      <w:pPr>
        <w:shd w:val="clear" w:color="auto" w:fill="FFFFFF"/>
        <w:spacing w:before="319" w:line="360" w:lineRule="auto"/>
        <w:ind w:left="8280" w:right="525"/>
        <w:jc w:val="both"/>
      </w:pPr>
      <w:r>
        <w:rPr>
          <w:i/>
          <w:iCs/>
          <w:lang w:val="uk-UA"/>
        </w:rPr>
        <w:t xml:space="preserve">Поняття про нескінченну множину, ввійшовши </w:t>
      </w:r>
      <w:r>
        <w:rPr>
          <w:i/>
          <w:iCs/>
          <w:spacing w:val="-3"/>
          <w:lang w:val="uk-UA"/>
        </w:rPr>
        <w:t>до складу сучасної математики, радикально ево</w:t>
      </w:r>
      <w:r>
        <w:rPr>
          <w:i/>
          <w:iCs/>
          <w:spacing w:val="-3"/>
          <w:lang w:val="uk-UA"/>
        </w:rPr>
        <w:softHyphen/>
      </w:r>
      <w:r>
        <w:rPr>
          <w:i/>
          <w:iCs/>
          <w:lang w:val="uk-UA"/>
        </w:rPr>
        <w:t>люціонувало її.</w:t>
      </w:r>
    </w:p>
    <w:p w:rsidR="00000000" w:rsidRDefault="004537FA">
      <w:pPr>
        <w:shd w:val="clear" w:color="auto" w:fill="FFFFFF"/>
        <w:spacing w:line="360" w:lineRule="auto"/>
        <w:ind w:left="540" w:right="525" w:firstLine="540"/>
        <w:jc w:val="right"/>
      </w:pPr>
      <w:r>
        <w:rPr>
          <w:i/>
          <w:iCs/>
          <w:spacing w:val="-2"/>
          <w:lang w:val="uk-UA"/>
        </w:rPr>
        <w:t>П. С. Александров</w:t>
      </w:r>
    </w:p>
    <w:p w:rsidR="00000000" w:rsidRDefault="004537FA">
      <w:pPr>
        <w:shd w:val="clear" w:color="auto" w:fill="FFFFFF"/>
        <w:spacing w:before="247" w:line="360" w:lineRule="auto"/>
        <w:ind w:left="540" w:right="525" w:firstLine="540"/>
        <w:jc w:val="center"/>
        <w:rPr>
          <w:caps/>
          <w:color w:val="0000FF"/>
          <w:sz w:val="28"/>
        </w:rPr>
      </w:pPr>
      <w:r>
        <w:rPr>
          <w:b/>
          <w:bCs/>
          <w:caps/>
          <w:color w:val="0000FF"/>
          <w:sz w:val="28"/>
          <w:lang w:val="uk-UA"/>
        </w:rPr>
        <w:t>Поняття множини.</w:t>
      </w:r>
    </w:p>
    <w:p w:rsidR="00000000" w:rsidRDefault="004537FA">
      <w:pPr>
        <w:shd w:val="clear" w:color="auto" w:fill="FFFFFF"/>
        <w:spacing w:before="185" w:line="360" w:lineRule="auto"/>
        <w:ind w:left="540" w:right="525" w:firstLine="540"/>
        <w:jc w:val="both"/>
      </w:pPr>
      <w:r>
        <w:rPr>
          <w:lang w:val="uk-UA"/>
        </w:rPr>
        <w:t>Поняття множини належить до первісних понять матема</w:t>
      </w:r>
      <w:r>
        <w:rPr>
          <w:lang w:val="uk-UA"/>
        </w:rPr>
        <w:softHyphen/>
        <w:t>тики, якому не дається означення. Множину можна уявити як сукупн</w:t>
      </w:r>
      <w:r>
        <w:rPr>
          <w:lang w:val="uk-UA"/>
        </w:rPr>
        <w:t>ість, зібрання деяких предметів, об'єднаних за пев</w:t>
      </w:r>
      <w:r>
        <w:rPr>
          <w:lang w:val="uk-UA"/>
        </w:rPr>
        <w:softHyphen/>
        <w:t>ною характеристичною ознакою. Наприклад, множина учнів класу, множина цифр десяткової нумерації (0, 1, 2, 3, 4, 5, 6, 7, 8, 9), множина натуральних чисел, множина зернин у дано</w:t>
      </w:r>
      <w:r>
        <w:rPr>
          <w:lang w:val="uk-UA"/>
        </w:rPr>
        <w:softHyphen/>
        <w:t>му колосі, множина літер укр</w:t>
      </w:r>
      <w:r>
        <w:rPr>
          <w:lang w:val="uk-UA"/>
        </w:rPr>
        <w:t>аїнського алфавіту, множина то</w:t>
      </w:r>
      <w:r>
        <w:rPr>
          <w:lang w:val="uk-UA"/>
        </w:rPr>
        <w:softHyphen/>
        <w:t>чок на прямій та ін.</w:t>
      </w:r>
    </w:p>
    <w:p w:rsidR="00000000" w:rsidRDefault="004537FA">
      <w:pPr>
        <w:shd w:val="clear" w:color="auto" w:fill="FFFFFF"/>
        <w:spacing w:line="360" w:lineRule="auto"/>
        <w:ind w:left="540" w:right="525" w:firstLine="540"/>
        <w:jc w:val="both"/>
      </w:pPr>
      <w:r>
        <w:rPr>
          <w:lang w:val="uk-UA"/>
        </w:rPr>
        <w:t>Предмети, з яких складається множина, називаються її елементами і позначаються малими літерами латинського ал</w:t>
      </w:r>
      <w:r>
        <w:rPr>
          <w:lang w:val="uk-UA"/>
        </w:rPr>
        <w:softHyphen/>
        <w:t xml:space="preserve">фавіту. Наприклад, </w:t>
      </w:r>
      <w:r>
        <w:rPr>
          <w:i/>
          <w:iCs/>
          <w:lang w:val="uk-UA"/>
        </w:rPr>
        <w:t xml:space="preserve">а </w:t>
      </w:r>
      <w:r>
        <w:rPr>
          <w:lang w:val="uk-UA"/>
        </w:rPr>
        <w:t>= 5 — елемент множини цифр десятко</w:t>
      </w:r>
      <w:r>
        <w:rPr>
          <w:lang w:val="uk-UA"/>
        </w:rPr>
        <w:softHyphen/>
        <w:t>вої нумерації. Для позначення множин в</w:t>
      </w:r>
      <w:r>
        <w:rPr>
          <w:lang w:val="uk-UA"/>
        </w:rPr>
        <w:t>икористовують ве</w:t>
      </w:r>
      <w:r>
        <w:rPr>
          <w:lang w:val="uk-UA"/>
        </w:rPr>
        <w:softHyphen/>
        <w:t>ликі літери латинського алфавіту або фігурні дужки, всереди</w:t>
      </w:r>
      <w:r>
        <w:rPr>
          <w:lang w:val="uk-UA"/>
        </w:rPr>
        <w:softHyphen/>
        <w:t xml:space="preserve">ні яких записуються елементи множини. При цьому порядок запису елементів не має значення. Наприклад, множину цифр десяткової нумерації можна позначити літерою </w:t>
      </w:r>
      <w:r>
        <w:rPr>
          <w:i/>
          <w:iCs/>
          <w:lang w:val="uk-UA"/>
        </w:rPr>
        <w:t xml:space="preserve">М </w:t>
      </w:r>
      <w:r>
        <w:rPr>
          <w:lang w:val="uk-UA"/>
        </w:rPr>
        <w:t>(чи будь-якою вели</w:t>
      </w:r>
      <w:r>
        <w:rPr>
          <w:lang w:val="uk-UA"/>
        </w:rPr>
        <w:t>кою літерою латинського алфавіту) або записати так {1, 3, 5, 2, 4, 6, 8, 7, 9, 0}.</w:t>
      </w:r>
    </w:p>
    <w:p w:rsidR="00000000" w:rsidRDefault="004537FA">
      <w:pPr>
        <w:shd w:val="clear" w:color="auto" w:fill="FFFFFF"/>
        <w:spacing w:line="360" w:lineRule="auto"/>
        <w:ind w:left="540" w:right="525" w:firstLine="540"/>
        <w:jc w:val="both"/>
      </w:pPr>
      <w:r>
        <w:rPr>
          <w:lang w:val="uk-UA"/>
        </w:rPr>
        <w:t>Належність предмета даній множині позначається симво</w:t>
      </w:r>
      <w:r>
        <w:rPr>
          <w:lang w:val="uk-UA"/>
        </w:rPr>
        <w:softHyphen/>
        <w:t>лом «є », а неналежність — символом « £ » (інколи є"). На</w:t>
      </w:r>
      <w:r>
        <w:rPr>
          <w:lang w:val="uk-UA"/>
        </w:rPr>
        <w:softHyphen/>
        <w:t xml:space="preserve">приклад, число </w:t>
      </w:r>
      <w:r>
        <w:rPr>
          <w:i/>
          <w:iCs/>
          <w:lang w:val="uk-UA"/>
        </w:rPr>
        <w:t>7 є А</w:t>
      </w:r>
      <w:r>
        <w:rPr>
          <w:lang w:val="uk-UA"/>
        </w:rPr>
        <w:t xml:space="preserve">, де </w:t>
      </w:r>
      <w:r>
        <w:rPr>
          <w:i/>
          <w:iCs/>
          <w:lang w:val="uk-UA"/>
        </w:rPr>
        <w:t xml:space="preserve">А </w:t>
      </w:r>
      <w:r>
        <w:rPr>
          <w:lang w:val="uk-UA"/>
        </w:rPr>
        <w:t>— множина чисел першого десят</w:t>
      </w:r>
      <w:r>
        <w:rPr>
          <w:lang w:val="uk-UA"/>
        </w:rPr>
        <w:softHyphen/>
        <w:t>ка, а</w:t>
      </w:r>
      <w:r>
        <w:rPr>
          <w:lang w:val="uk-UA"/>
        </w:rPr>
        <w:t xml:space="preserve"> число 12 £ </w:t>
      </w:r>
      <w:r>
        <w:rPr>
          <w:i/>
          <w:iCs/>
          <w:lang w:val="uk-UA"/>
        </w:rPr>
        <w:t>А.</w:t>
      </w:r>
    </w:p>
    <w:p w:rsidR="00000000" w:rsidRDefault="004537FA">
      <w:pPr>
        <w:shd w:val="clear" w:color="auto" w:fill="FFFFFF"/>
        <w:spacing w:line="360" w:lineRule="auto"/>
        <w:ind w:left="540" w:right="525" w:firstLine="540"/>
      </w:pPr>
      <w:r>
        <w:rPr>
          <w:lang w:val="uk-UA"/>
        </w:rPr>
        <w:t>Множини бувають скінченні і нескінченні. У скінченній множині міститься певна кількість елементів, тобто кількість елементів скінченної множини виражається натуральним чис</w:t>
      </w:r>
      <w:r>
        <w:rPr>
          <w:lang w:val="uk-UA"/>
        </w:rPr>
        <w:softHyphen/>
        <w:t xml:space="preserve">лом. Наприклад, множина </w:t>
      </w:r>
      <w:r>
        <w:rPr>
          <w:i/>
          <w:iCs/>
          <w:lang w:val="uk-UA"/>
        </w:rPr>
        <w:t xml:space="preserve">М </w:t>
      </w:r>
      <w:r>
        <w:rPr>
          <w:lang w:val="uk-UA"/>
        </w:rPr>
        <w:t>цифр десяткової нумерації скінченна і місти</w:t>
      </w:r>
      <w:r>
        <w:rPr>
          <w:lang w:val="uk-UA"/>
        </w:rPr>
        <w:t>ть десять елементів. У нескінченній множи</w:t>
      </w:r>
      <w:r>
        <w:rPr>
          <w:lang w:val="uk-UA"/>
        </w:rPr>
        <w:softHyphen/>
        <w:t xml:space="preserve">ні — нескінченна кількість елементів. Наприклад, множина </w:t>
      </w:r>
      <w:r>
        <w:rPr>
          <w:iCs/>
          <w:lang w:val="uk-UA"/>
        </w:rPr>
        <w:t>натуральних чисел, множина точок  прямої — нескінченні мно</w:t>
      </w:r>
      <w:r>
        <w:rPr>
          <w:spacing w:val="-7"/>
          <w:lang w:val="uk-UA"/>
        </w:rPr>
        <w:t>жини.</w:t>
      </w:r>
    </w:p>
    <w:p w:rsidR="00000000" w:rsidRDefault="004537FA">
      <w:pPr>
        <w:shd w:val="clear" w:color="auto" w:fill="FFFFFF"/>
        <w:spacing w:line="360" w:lineRule="auto"/>
        <w:ind w:left="540" w:right="525" w:firstLine="540"/>
        <w:jc w:val="both"/>
      </w:pPr>
      <w:r>
        <w:rPr>
          <w:lang w:val="uk-UA"/>
        </w:rPr>
        <w:t xml:space="preserve">Множина, в якій немає жодного елемента, називається </w:t>
      </w:r>
      <w:r>
        <w:rPr>
          <w:b/>
          <w:bCs/>
          <w:color w:val="0000FF"/>
          <w:lang w:val="uk-UA"/>
        </w:rPr>
        <w:t>по</w:t>
      </w:r>
      <w:r>
        <w:rPr>
          <w:b/>
          <w:bCs/>
          <w:color w:val="0000FF"/>
          <w:lang w:val="uk-UA"/>
        </w:rPr>
        <w:softHyphen/>
        <w:t>рожньою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 позначається символом 0. Нап</w:t>
      </w:r>
      <w:r>
        <w:rPr>
          <w:lang w:val="uk-UA"/>
        </w:rPr>
        <w:t>риклад, множина то</w:t>
      </w:r>
      <w:r>
        <w:rPr>
          <w:lang w:val="uk-UA"/>
        </w:rPr>
        <w:softHyphen/>
        <w:t>чок перетину двох паралельних прямих — порожня множина.</w:t>
      </w:r>
    </w:p>
    <w:p w:rsidR="00000000" w:rsidRDefault="004537FA">
      <w:pPr>
        <w:shd w:val="clear" w:color="auto" w:fill="FFFFFF"/>
        <w:spacing w:line="360" w:lineRule="auto"/>
        <w:ind w:left="540" w:right="525" w:firstLine="540"/>
        <w:jc w:val="both"/>
      </w:pPr>
      <w:r>
        <w:rPr>
          <w:lang w:val="uk-UA"/>
        </w:rPr>
        <w:t xml:space="preserve">Якщо множина В складається з деяких елементів даної множини </w:t>
      </w:r>
      <w:r>
        <w:rPr>
          <w:i/>
          <w:iCs/>
          <w:lang w:val="uk-UA"/>
        </w:rPr>
        <w:t xml:space="preserve">А </w:t>
      </w:r>
      <w:r>
        <w:rPr>
          <w:lang w:val="uk-UA"/>
        </w:rPr>
        <w:t>(і лише з них), то множина В називається</w:t>
      </w:r>
      <w:r>
        <w:rPr>
          <w:color w:val="0000FF"/>
          <w:lang w:val="uk-UA"/>
        </w:rPr>
        <w:t xml:space="preserve"> </w:t>
      </w:r>
      <w:r>
        <w:rPr>
          <w:b/>
          <w:bCs/>
          <w:color w:val="0000FF"/>
          <w:lang w:val="uk-UA"/>
        </w:rPr>
        <w:t>підмножиною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множини </w:t>
      </w:r>
      <w:r>
        <w:rPr>
          <w:i/>
          <w:iCs/>
          <w:lang w:val="uk-UA"/>
        </w:rPr>
        <w:t xml:space="preserve">А. </w:t>
      </w:r>
      <w:r>
        <w:rPr>
          <w:lang w:val="uk-UA"/>
        </w:rPr>
        <w:t>В такому разі співвідношення між мно</w:t>
      </w:r>
      <w:r>
        <w:rPr>
          <w:lang w:val="uk-UA"/>
        </w:rPr>
        <w:softHyphen/>
        <w:t xml:space="preserve">жинами </w:t>
      </w:r>
      <w:r>
        <w:rPr>
          <w:i/>
          <w:iCs/>
          <w:lang w:val="uk-UA"/>
        </w:rPr>
        <w:t xml:space="preserve">А і В </w:t>
      </w:r>
      <w:r>
        <w:rPr>
          <w:lang w:val="uk-UA"/>
        </w:rPr>
        <w:t>позна</w:t>
      </w:r>
      <w:r>
        <w:rPr>
          <w:lang w:val="uk-UA"/>
        </w:rPr>
        <w:t xml:space="preserve">чається так: </w:t>
      </w:r>
      <w:r>
        <w:rPr>
          <w:i/>
          <w:iCs/>
          <w:lang w:val="uk-UA"/>
        </w:rPr>
        <w:t xml:space="preserve">В с: А. </w:t>
      </w:r>
      <w:r>
        <w:rPr>
          <w:lang w:val="uk-UA"/>
        </w:rPr>
        <w:t>Читається «В містить</w:t>
      </w:r>
      <w:r>
        <w:rPr>
          <w:lang w:val="uk-UA"/>
        </w:rPr>
        <w:softHyphen/>
        <w:t xml:space="preserve">ся в А» або «В — підмножина </w:t>
      </w:r>
      <w:r>
        <w:rPr>
          <w:i/>
          <w:iCs/>
          <w:lang w:val="uk-UA"/>
        </w:rPr>
        <w:t xml:space="preserve">А». </w:t>
      </w:r>
      <w:r>
        <w:rPr>
          <w:lang w:val="uk-UA"/>
        </w:rPr>
        <w:t>Якщо В може й дорівнюва</w:t>
      </w:r>
      <w:r>
        <w:rPr>
          <w:lang w:val="uk-UA"/>
        </w:rPr>
        <w:softHyphen/>
        <w:t xml:space="preserve">ти </w:t>
      </w:r>
      <w:r>
        <w:rPr>
          <w:i/>
          <w:iCs/>
          <w:lang w:val="uk-UA"/>
        </w:rPr>
        <w:t xml:space="preserve">А, </w:t>
      </w:r>
      <w:r>
        <w:rPr>
          <w:lang w:val="uk-UA"/>
        </w:rPr>
        <w:t xml:space="preserve">то вживається символ Всі. Знак с називається </w:t>
      </w:r>
      <w:r>
        <w:rPr>
          <w:b/>
          <w:bCs/>
          <w:color w:val="0000FF"/>
          <w:lang w:val="uk-UA"/>
        </w:rPr>
        <w:t>знаком нестрогого включення</w:t>
      </w:r>
      <w:r>
        <w:rPr>
          <w:b/>
          <w:bCs/>
          <w:lang w:val="uk-UA"/>
        </w:rPr>
        <w:t xml:space="preserve">, </w:t>
      </w:r>
      <w:r>
        <w:rPr>
          <w:lang w:val="uk-UA"/>
        </w:rPr>
        <w:t xml:space="preserve">а знак </w:t>
      </w:r>
      <w:r>
        <w:rPr>
          <w:b/>
          <w:bCs/>
          <w:lang w:val="uk-UA"/>
        </w:rPr>
        <w:t xml:space="preserve">с </w:t>
      </w:r>
      <w:r>
        <w:rPr>
          <w:lang w:val="uk-UA"/>
        </w:rPr>
        <w:t xml:space="preserve">— </w:t>
      </w:r>
      <w:r>
        <w:rPr>
          <w:b/>
          <w:bCs/>
          <w:color w:val="0000FF"/>
          <w:lang w:val="uk-UA"/>
        </w:rPr>
        <w:t>знаком строгого включен</w:t>
      </w:r>
      <w:r>
        <w:rPr>
          <w:b/>
          <w:bCs/>
          <w:color w:val="0000FF"/>
          <w:lang w:val="uk-UA"/>
        </w:rPr>
        <w:softHyphen/>
        <w:t>ня.</w:t>
      </w:r>
    </w:p>
    <w:p w:rsidR="00000000" w:rsidRDefault="004537FA">
      <w:pPr>
        <w:shd w:val="clear" w:color="auto" w:fill="FFFFFF"/>
        <w:spacing w:line="360" w:lineRule="auto"/>
        <w:ind w:left="540" w:right="525" w:firstLine="540"/>
        <w:jc w:val="both"/>
      </w:pPr>
      <w:r>
        <w:rPr>
          <w:lang w:val="uk-UA"/>
        </w:rPr>
        <w:t>Порожня множина 0 є підмножиною будь-як</w:t>
      </w:r>
      <w:r>
        <w:rPr>
          <w:lang w:val="uk-UA"/>
        </w:rPr>
        <w:t xml:space="preserve">ої множини </w:t>
      </w:r>
      <w:r>
        <w:rPr>
          <w:i/>
          <w:iCs/>
          <w:lang w:val="uk-UA"/>
        </w:rPr>
        <w:t xml:space="preserve">А, </w:t>
      </w:r>
      <w:r>
        <w:rPr>
          <w:lang w:val="uk-UA"/>
        </w:rPr>
        <w:t>тобто 0с4.</w:t>
      </w:r>
    </w:p>
    <w:p w:rsidR="00000000" w:rsidRDefault="004537FA">
      <w:pPr>
        <w:shd w:val="clear" w:color="auto" w:fill="FFFFFF"/>
        <w:spacing w:line="360" w:lineRule="auto"/>
        <w:ind w:left="540" w:right="525" w:firstLine="540"/>
        <w:jc w:val="both"/>
      </w:pPr>
      <w:r>
        <w:rPr>
          <w:lang w:val="uk-UA"/>
        </w:rPr>
        <w:t xml:space="preserve">Саму множину </w:t>
      </w:r>
      <w:r>
        <w:rPr>
          <w:i/>
          <w:iCs/>
          <w:lang w:val="uk-UA"/>
        </w:rPr>
        <w:t xml:space="preserve">А </w:t>
      </w:r>
      <w:r>
        <w:rPr>
          <w:lang w:val="uk-UA"/>
        </w:rPr>
        <w:t xml:space="preserve">можна розглядати як підмножину </w:t>
      </w:r>
      <w:r>
        <w:rPr>
          <w:i/>
          <w:iCs/>
          <w:lang w:val="uk-UA"/>
        </w:rPr>
        <w:t xml:space="preserve">А, </w:t>
      </w:r>
      <w:r>
        <w:rPr>
          <w:lang w:val="uk-UA"/>
        </w:rPr>
        <w:t>тоб</w:t>
      </w:r>
      <w:r>
        <w:rPr>
          <w:lang w:val="uk-UA"/>
        </w:rPr>
        <w:softHyphen/>
        <w:t xml:space="preserve">то </w:t>
      </w:r>
      <w:r>
        <w:rPr>
          <w:i/>
          <w:iCs/>
          <w:lang w:val="uk-UA"/>
        </w:rPr>
        <w:t xml:space="preserve">А </w:t>
      </w:r>
      <w:r>
        <w:rPr>
          <w:lang w:val="uk-UA"/>
        </w:rPr>
        <w:t>сі.</w:t>
      </w:r>
    </w:p>
    <w:p w:rsidR="00000000" w:rsidRDefault="004537FA">
      <w:pPr>
        <w:shd w:val="clear" w:color="auto" w:fill="FFFFFF"/>
        <w:spacing w:before="10" w:line="360" w:lineRule="auto"/>
        <w:ind w:left="540" w:right="525" w:firstLine="540"/>
      </w:pPr>
      <w:r>
        <w:rPr>
          <w:lang w:val="uk-UA"/>
        </w:rPr>
        <w:t>Множину задають такими основними способами:</w:t>
      </w:r>
    </w:p>
    <w:p w:rsidR="00000000" w:rsidRDefault="004537FA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line="360" w:lineRule="auto"/>
        <w:ind w:left="540" w:right="525" w:firstLine="540"/>
        <w:rPr>
          <w:spacing w:val="-5"/>
          <w:lang w:val="uk-UA"/>
        </w:rPr>
      </w:pPr>
      <w:r>
        <w:rPr>
          <w:lang w:val="uk-UA"/>
        </w:rPr>
        <w:t>переліком всіх її елементів;</w:t>
      </w:r>
    </w:p>
    <w:p w:rsidR="00000000" w:rsidRDefault="004537FA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 w:line="360" w:lineRule="auto"/>
        <w:ind w:left="540" w:right="525" w:firstLine="540"/>
        <w:rPr>
          <w:spacing w:val="-2"/>
          <w:lang w:val="uk-UA"/>
        </w:rPr>
      </w:pPr>
      <w:r>
        <w:rPr>
          <w:lang w:val="uk-UA"/>
        </w:rPr>
        <w:t xml:space="preserve">описом характеристичної властивості її елементів. Наприклад, В = { </w:t>
      </w:r>
      <w:r>
        <w:rPr>
          <w:lang w:val="uk-UA"/>
        </w:rPr>
        <w:t>□</w:t>
      </w:r>
      <w:r>
        <w:rPr>
          <w:lang w:val="uk-UA"/>
        </w:rPr>
        <w:t>, А, О } — множина, задана п</w:t>
      </w:r>
      <w:r>
        <w:rPr>
          <w:lang w:val="uk-UA"/>
        </w:rPr>
        <w:t>ереліком</w:t>
      </w:r>
    </w:p>
    <w:p w:rsidR="00000000" w:rsidRDefault="004537FA">
      <w:pPr>
        <w:shd w:val="clear" w:color="auto" w:fill="FFFFFF"/>
        <w:spacing w:before="2" w:line="360" w:lineRule="auto"/>
        <w:ind w:left="540" w:right="525" w:firstLine="540"/>
        <w:jc w:val="both"/>
      </w:pPr>
      <w:r>
        <w:rPr>
          <w:lang w:val="uk-UA"/>
        </w:rPr>
        <w:t xml:space="preserve">елементів, </w:t>
      </w:r>
      <w:r>
        <w:rPr>
          <w:i/>
          <w:iCs/>
          <w:lang w:val="en-US"/>
        </w:rPr>
        <w:t xml:space="preserve">X </w:t>
      </w:r>
      <w:r>
        <w:rPr>
          <w:lang w:val="uk-UA"/>
        </w:rPr>
        <w:t xml:space="preserve">— множина коренів квадратного рівняння </w:t>
      </w:r>
      <w:r>
        <w:rPr>
          <w:i/>
          <w:iCs/>
          <w:lang w:val="uk-UA"/>
        </w:rPr>
        <w:t>х</w:t>
      </w:r>
      <w:r>
        <w:rPr>
          <w:i/>
          <w:iCs/>
          <w:vertAlign w:val="superscript"/>
          <w:lang w:val="uk-UA"/>
        </w:rPr>
        <w:t>2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>= 25. Вона задана вказівкою характеристичної властивості еле</w:t>
      </w:r>
      <w:r>
        <w:rPr>
          <w:lang w:val="uk-UA"/>
        </w:rPr>
        <w:softHyphen/>
        <w:t xml:space="preserve">ментів — «бути коренем рівняння </w:t>
      </w:r>
      <w:r>
        <w:rPr>
          <w:i/>
          <w:iCs/>
          <w:lang w:val="uk-UA"/>
        </w:rPr>
        <w:t>х</w:t>
      </w:r>
      <w:r>
        <w:rPr>
          <w:i/>
          <w:iCs/>
          <w:vertAlign w:val="superscript"/>
          <w:lang w:val="uk-UA"/>
        </w:rPr>
        <w:t>2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= 25». Цю саму множину можна задати і переліком її елементів: </w:t>
      </w:r>
      <w:r>
        <w:rPr>
          <w:i/>
          <w:iCs/>
          <w:lang w:val="en-US"/>
        </w:rPr>
        <w:t xml:space="preserve">X </w:t>
      </w:r>
      <w:r>
        <w:rPr>
          <w:lang w:val="uk-UA"/>
        </w:rPr>
        <w:t>= {-5; 5 }.</w:t>
      </w:r>
    </w:p>
    <w:p w:rsidR="00000000" w:rsidRDefault="004537FA">
      <w:pPr>
        <w:spacing w:before="247" w:line="360" w:lineRule="auto"/>
        <w:ind w:left="540" w:right="525" w:firstLine="540"/>
        <w:rPr>
          <w:b/>
          <w:color w:val="0000FF"/>
          <w:lang w:val="uk-UA"/>
        </w:rPr>
      </w:pPr>
      <w:r>
        <w:rPr>
          <w:b/>
          <w:color w:val="0000FF"/>
          <w:lang w:val="uk-UA"/>
        </w:rPr>
        <w:t>Дві множини називают</w:t>
      </w:r>
      <w:r>
        <w:rPr>
          <w:b/>
          <w:color w:val="0000FF"/>
          <w:lang w:val="uk-UA"/>
        </w:rPr>
        <w:t>ься рівними, якщо вони складаються з тих самих елементів.</w:t>
      </w:r>
    </w:p>
    <w:p w:rsidR="00000000" w:rsidRDefault="004537FA">
      <w:pPr>
        <w:shd w:val="clear" w:color="auto" w:fill="FFFFFF"/>
        <w:spacing w:before="226" w:line="360" w:lineRule="auto"/>
        <w:ind w:left="540" w:right="525" w:firstLine="540"/>
        <w:jc w:val="both"/>
      </w:pPr>
      <w:r>
        <w:rPr>
          <w:lang w:val="uk-UA"/>
        </w:rPr>
        <w:t xml:space="preserve">Наприклад, множини коренів рівняння </w:t>
      </w:r>
      <w:r>
        <w:rPr>
          <w:i/>
          <w:iCs/>
          <w:spacing w:val="68"/>
          <w:lang w:val="uk-UA"/>
        </w:rPr>
        <w:t>х</w:t>
      </w:r>
      <w:r>
        <w:rPr>
          <w:i/>
          <w:iCs/>
          <w:spacing w:val="68"/>
          <w:vertAlign w:val="superscript"/>
          <w:lang w:val="uk-UA"/>
        </w:rPr>
        <w:t>2</w:t>
      </w:r>
      <w:r>
        <w:rPr>
          <w:i/>
          <w:iCs/>
          <w:spacing w:val="68"/>
          <w:lang w:val="uk-UA"/>
        </w:rPr>
        <w:t>=2Ьі\х\</w:t>
      </w:r>
      <w:r>
        <w:rPr>
          <w:i/>
          <w:iCs/>
          <w:lang w:val="uk-UA"/>
        </w:rPr>
        <w:t xml:space="preserve"> = Ь </w:t>
      </w:r>
      <w:r>
        <w:rPr>
          <w:lang w:val="uk-UA"/>
        </w:rPr>
        <w:t xml:space="preserve">рівні. Справді, </w:t>
      </w:r>
      <w:r>
        <w:rPr>
          <w:i/>
          <w:iCs/>
          <w:lang w:val="en-US"/>
        </w:rPr>
        <w:t xml:space="preserve">X </w:t>
      </w:r>
      <w:r>
        <w:rPr>
          <w:i/>
          <w:iCs/>
          <w:lang w:val="uk-UA"/>
        </w:rPr>
        <w:t xml:space="preserve">= { </w:t>
      </w:r>
      <w:r>
        <w:rPr>
          <w:lang w:val="uk-UA"/>
        </w:rPr>
        <w:t xml:space="preserve">-5; 5 } і </w:t>
      </w:r>
      <w:r>
        <w:rPr>
          <w:i/>
          <w:iCs/>
          <w:lang w:val="uk-UA"/>
        </w:rPr>
        <w:t xml:space="preserve">У = { </w:t>
      </w:r>
      <w:r>
        <w:rPr>
          <w:lang w:val="uk-UA"/>
        </w:rPr>
        <w:t xml:space="preserve">-5; 5 }, де </w:t>
      </w:r>
      <w:r>
        <w:rPr>
          <w:i/>
          <w:iCs/>
          <w:lang w:val="uk-UA"/>
        </w:rPr>
        <w:t xml:space="preserve">У </w:t>
      </w:r>
      <w:r>
        <w:rPr>
          <w:lang w:val="uk-UA"/>
        </w:rPr>
        <w:t xml:space="preserve">— множина розв'язків рівняння |л:| = 5. Отже, </w:t>
      </w:r>
      <w:r>
        <w:rPr>
          <w:i/>
          <w:iCs/>
          <w:lang w:val="en-US"/>
        </w:rPr>
        <w:t xml:space="preserve">X </w:t>
      </w:r>
      <w:r>
        <w:rPr>
          <w:i/>
          <w:iCs/>
          <w:lang w:val="uk-UA"/>
        </w:rPr>
        <w:t>= У.</w:t>
      </w:r>
    </w:p>
    <w:p w:rsidR="00000000" w:rsidRDefault="004537FA">
      <w:pPr>
        <w:ind w:left="540" w:right="525" w:firstLine="54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3D0E"/>
    <w:multiLevelType w:val="singleLevel"/>
    <w:tmpl w:val="E05A8BF0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/>
  <w:rsids>
    <w:rsidRoot w:val="004537FA"/>
    <w:rsid w:val="0045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Поняття про нескінченну множину, ввійшовши до складу сучасної математики, радикально ево¬люціонувало її</dc:title>
  <dc:creator>Admin</dc:creator>
  <cp:lastModifiedBy>1</cp:lastModifiedBy>
  <cp:revision>2</cp:revision>
  <dcterms:created xsi:type="dcterms:W3CDTF">2014-12-29T17:25:00Z</dcterms:created>
  <dcterms:modified xsi:type="dcterms:W3CDTF">2014-12-29T17:25:00Z</dcterms:modified>
</cp:coreProperties>
</file>